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5D2DF56C" w14:textId="4578EEFE" w:rsidR="005529CB" w:rsidRPr="00E73732" w:rsidRDefault="004A16EE" w:rsidP="005529CB">
      <w:pPr>
        <w:jc w:val="both"/>
        <w:rPr>
          <w:rFonts w:ascii="Verdana" w:hAnsi="Verdana" w:cs="Arial"/>
          <w:bCs/>
          <w:sz w:val="32"/>
          <w:szCs w:val="32"/>
        </w:rPr>
      </w:pPr>
      <w:r w:rsidRPr="004A16EE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nexo </w:t>
      </w:r>
      <w:r w:rsidRPr="004A16EE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II.5 - </w:t>
      </w:r>
      <w:r w:rsidRPr="004A16EE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Do Programa De Monitoramento Ambiental De Águas Subterrâneas E Ar Do Solo</w:t>
      </w:r>
    </w:p>
    <w:p w14:paraId="472D2054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B274" w14:textId="7D2F405A" w:rsidR="005529CB" w:rsidRDefault="005529CB" w:rsidP="005529CB">
      <w:r>
        <w:br w:type="page"/>
      </w:r>
    </w:p>
    <w:p w14:paraId="18BB88BD" w14:textId="77777777" w:rsidR="004A16EE" w:rsidRPr="00747D53" w:rsidRDefault="004A16EE" w:rsidP="004A16EE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p w14:paraId="6D796957" w14:textId="77777777" w:rsidR="004A16EE" w:rsidRPr="00212277" w:rsidRDefault="004A16EE" w:rsidP="004A16EE">
      <w:pPr>
        <w:tabs>
          <w:tab w:val="left" w:pos="8364"/>
        </w:tabs>
        <w:spacing w:line="360" w:lineRule="auto"/>
        <w:ind w:right="283"/>
        <w:jc w:val="center"/>
        <w:rPr>
          <w:rFonts w:ascii="Verdana" w:hAnsi="Verdana"/>
          <w:b/>
          <w:bCs/>
          <w:u w:val="single"/>
        </w:rPr>
      </w:pPr>
      <w:bookmarkStart w:id="0" w:name="_Hlk216373432"/>
      <w:r w:rsidRPr="00212277">
        <w:rPr>
          <w:rFonts w:ascii="Verdana" w:hAnsi="Verdana"/>
          <w:b/>
          <w:bCs/>
          <w:u w:val="single"/>
        </w:rPr>
        <w:t>ANEXO II.</w:t>
      </w:r>
      <w:r>
        <w:rPr>
          <w:rFonts w:ascii="Verdana" w:hAnsi="Verdana"/>
          <w:b/>
          <w:bCs/>
          <w:u w:val="single"/>
        </w:rPr>
        <w:t>5</w:t>
      </w:r>
      <w:r w:rsidRPr="00212277">
        <w:rPr>
          <w:rFonts w:ascii="Verdana" w:hAnsi="Verdana"/>
          <w:b/>
          <w:bCs/>
          <w:u w:val="single"/>
        </w:rPr>
        <w:t xml:space="preserve"> - DO PROGRAMA DE MONITORAMENTO AMBIENTAL DE ÁGUAS SUBTERRÂNEAS E AR DO SOLO</w:t>
      </w:r>
    </w:p>
    <w:bookmarkEnd w:id="0"/>
    <w:p w14:paraId="65CB0EA9" w14:textId="77777777" w:rsidR="004A16EE" w:rsidRPr="00745C84" w:rsidRDefault="004A16EE" w:rsidP="004A16EE">
      <w:pPr>
        <w:tabs>
          <w:tab w:val="left" w:pos="8364"/>
        </w:tabs>
        <w:spacing w:line="360" w:lineRule="auto"/>
        <w:ind w:right="283"/>
        <w:rPr>
          <w:rFonts w:ascii="Verdana" w:hAnsi="Verdana"/>
          <w:b/>
          <w:bCs/>
          <w:sz w:val="18"/>
          <w:szCs w:val="18"/>
          <w:u w:val="single"/>
        </w:rPr>
      </w:pPr>
    </w:p>
    <w:p w14:paraId="39FE6481" w14:textId="6E44E608" w:rsidR="004A16EE" w:rsidRPr="000B2A47" w:rsidRDefault="004A16EE" w:rsidP="000B2A47">
      <w:pPr>
        <w:pStyle w:val="Ttulo2"/>
        <w:numPr>
          <w:ilvl w:val="0"/>
          <w:numId w:val="10"/>
        </w:numPr>
        <w:jc w:val="both"/>
        <w:rPr>
          <w:rFonts w:ascii="Verdana" w:hAnsi="Verdana"/>
          <w:i w:val="0"/>
          <w:iCs w:val="0"/>
          <w:sz w:val="24"/>
          <w:szCs w:val="24"/>
        </w:rPr>
      </w:pPr>
      <w:r w:rsidRPr="000B2A47">
        <w:rPr>
          <w:rFonts w:ascii="Verdana" w:hAnsi="Verdana"/>
          <w:i w:val="0"/>
          <w:iCs w:val="0"/>
          <w:sz w:val="24"/>
          <w:szCs w:val="24"/>
        </w:rPr>
        <w:t xml:space="preserve">ELABORAÇÃO DE MONITORAMENTO AMBIENTAL COMPREENDENDO ÁGUAS SUBTERRÂNEAS E GASES NA ÁREA DE DISPOSIÇÃO DE RESÍDUOS SÓLIDOS URBANOS </w:t>
      </w:r>
    </w:p>
    <w:p w14:paraId="6F626D0C" w14:textId="02239399" w:rsidR="004A16EE" w:rsidRPr="000B2A47" w:rsidRDefault="004A16EE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 w:rsidRPr="000B2A47">
        <w:rPr>
          <w:rFonts w:ascii="Verdana" w:eastAsia="Batang" w:hAnsi="Verdana" w:cs="Calibri"/>
          <w:sz w:val="18"/>
          <w:szCs w:val="18"/>
        </w:rPr>
        <w:t>.</w:t>
      </w:r>
      <w:r w:rsidR="000B2A47">
        <w:rPr>
          <w:rFonts w:ascii="Verdana" w:eastAsia="Batang" w:hAnsi="Verdana" w:cs="Calibri"/>
          <w:sz w:val="18"/>
          <w:szCs w:val="18"/>
        </w:rPr>
        <w:t xml:space="preserve"> </w:t>
      </w:r>
      <w:r w:rsidRPr="000B2A47">
        <w:rPr>
          <w:rFonts w:ascii="Verdana" w:eastAsia="Batang" w:hAnsi="Verdana" w:cs="Calibri"/>
          <w:sz w:val="18"/>
          <w:szCs w:val="18"/>
        </w:rPr>
        <w:t xml:space="preserve">A Licitante vencedora deverá elaborar monitoramento ambiental da qualidade das águas subterrâneas e ar do solo – gases - segundo as metodologias contidas no manual de gerenciamento de áreas contaminadas da CETESB, DECISÃO DE DIRETORIA 038/2017/C, de 07 de </w:t>
      </w:r>
      <w:proofErr w:type="gramStart"/>
      <w:r w:rsidRPr="000B2A47">
        <w:rPr>
          <w:rFonts w:ascii="Verdana" w:eastAsia="Batang" w:hAnsi="Verdana" w:cs="Calibri"/>
          <w:sz w:val="18"/>
          <w:szCs w:val="18"/>
        </w:rPr>
        <w:t>Fevereiro</w:t>
      </w:r>
      <w:proofErr w:type="gramEnd"/>
      <w:r w:rsidRPr="000B2A47">
        <w:rPr>
          <w:rFonts w:ascii="Verdana" w:eastAsia="Batang" w:hAnsi="Verdana" w:cs="Calibri"/>
          <w:sz w:val="18"/>
          <w:szCs w:val="18"/>
        </w:rPr>
        <w:t xml:space="preserve"> de 2017, DECRETO ESTADUAL 59.263, de 05 de </w:t>
      </w:r>
      <w:proofErr w:type="gramStart"/>
      <w:r w:rsidRPr="000B2A47">
        <w:rPr>
          <w:rFonts w:ascii="Verdana" w:eastAsia="Batang" w:hAnsi="Verdana" w:cs="Calibri"/>
          <w:sz w:val="18"/>
          <w:szCs w:val="18"/>
        </w:rPr>
        <w:t>Junho</w:t>
      </w:r>
      <w:proofErr w:type="gramEnd"/>
      <w:r w:rsidRPr="000B2A47">
        <w:rPr>
          <w:rFonts w:ascii="Verdana" w:eastAsia="Batang" w:hAnsi="Verdana" w:cs="Calibri"/>
          <w:sz w:val="18"/>
          <w:szCs w:val="18"/>
        </w:rPr>
        <w:t xml:space="preserve"> de 2013, que regulamenta a Lei ESTADUAL 13.577, de 08 de </w:t>
      </w:r>
      <w:proofErr w:type="gramStart"/>
      <w:r w:rsidRPr="000B2A47">
        <w:rPr>
          <w:rFonts w:ascii="Verdana" w:eastAsia="Batang" w:hAnsi="Verdana" w:cs="Calibri"/>
          <w:sz w:val="18"/>
          <w:szCs w:val="18"/>
        </w:rPr>
        <w:t>Julho</w:t>
      </w:r>
      <w:proofErr w:type="gramEnd"/>
      <w:r w:rsidRPr="000B2A47">
        <w:rPr>
          <w:rFonts w:ascii="Verdana" w:eastAsia="Batang" w:hAnsi="Verdana" w:cs="Calibri"/>
          <w:sz w:val="18"/>
          <w:szCs w:val="18"/>
        </w:rPr>
        <w:t xml:space="preserve"> de 2009, em seu artigo 57.</w:t>
      </w:r>
    </w:p>
    <w:p w14:paraId="2DFE4A70" w14:textId="77777777" w:rsidR="004A16EE" w:rsidRPr="000B2A47" w:rsidRDefault="004A16EE" w:rsidP="000B2A47">
      <w:pPr>
        <w:pStyle w:val="Ttulo2"/>
        <w:numPr>
          <w:ilvl w:val="0"/>
          <w:numId w:val="10"/>
        </w:numPr>
        <w:jc w:val="both"/>
        <w:rPr>
          <w:rFonts w:ascii="Verdana" w:hAnsi="Verdana"/>
          <w:i w:val="0"/>
          <w:iCs w:val="0"/>
          <w:sz w:val="24"/>
          <w:szCs w:val="24"/>
        </w:rPr>
      </w:pPr>
      <w:r w:rsidRPr="000B2A47">
        <w:rPr>
          <w:rFonts w:ascii="Verdana" w:hAnsi="Verdana"/>
          <w:i w:val="0"/>
          <w:iCs w:val="0"/>
          <w:sz w:val="24"/>
          <w:szCs w:val="24"/>
        </w:rPr>
        <w:t>MONITORAMENTO AMBIENTAL DAS ÁGUAS SUBTERRÂNEAS E AR DO SOLO – GASES</w:t>
      </w:r>
    </w:p>
    <w:p w14:paraId="0F7A85E1" w14:textId="43AA19FA" w:rsidR="004A16EE" w:rsidRPr="000B2A47" w:rsidRDefault="000B2A47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eastAsia="Batang" w:hAnsi="Verdana" w:cs="Calibri"/>
          <w:sz w:val="18"/>
          <w:szCs w:val="18"/>
        </w:rPr>
        <w:t xml:space="preserve">2. </w:t>
      </w:r>
      <w:r w:rsidR="004A16EE" w:rsidRPr="000B2A47">
        <w:rPr>
          <w:rFonts w:ascii="Verdana" w:eastAsia="Batang" w:hAnsi="Verdana" w:cs="Calibri"/>
          <w:sz w:val="18"/>
          <w:szCs w:val="18"/>
        </w:rPr>
        <w:t>O monitoramento ambiental de área contaminada tem como objetivo verificar as concentrações dos contaminantes, bem como acompanhar o desenvolvimento e/ou aporte de contaminantes no site monitorado para ao final se constatada uma linearidade das concentrações desde que abaixo dos limites apontados no CMA, solicitar ao órgão ambiental a reabilitação do imóvel.</w:t>
      </w:r>
    </w:p>
    <w:p w14:paraId="6A6EBE62" w14:textId="77777777" w:rsidR="004A16EE" w:rsidRPr="000B2A47" w:rsidRDefault="004A16EE" w:rsidP="000B2A47">
      <w:pPr>
        <w:pStyle w:val="Ttulo2"/>
        <w:numPr>
          <w:ilvl w:val="0"/>
          <w:numId w:val="10"/>
        </w:numPr>
        <w:jc w:val="both"/>
        <w:rPr>
          <w:rFonts w:ascii="Verdana" w:hAnsi="Verdana"/>
          <w:i w:val="0"/>
          <w:iCs w:val="0"/>
          <w:sz w:val="24"/>
          <w:szCs w:val="24"/>
        </w:rPr>
      </w:pPr>
      <w:r w:rsidRPr="000B2A47">
        <w:rPr>
          <w:rFonts w:ascii="Verdana" w:hAnsi="Verdana"/>
          <w:i w:val="0"/>
          <w:iCs w:val="0"/>
          <w:sz w:val="24"/>
          <w:szCs w:val="24"/>
        </w:rPr>
        <w:t>DOS SERVIÇOS DE CAMPO</w:t>
      </w:r>
    </w:p>
    <w:p w14:paraId="358AB7E7" w14:textId="0EAEAA25" w:rsidR="004A16EE" w:rsidRPr="000B2A47" w:rsidRDefault="004A16EE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0B2A47">
        <w:rPr>
          <w:rFonts w:ascii="Verdana" w:eastAsia="Batang" w:hAnsi="Verdana" w:cs="Calibri"/>
          <w:sz w:val="18"/>
          <w:szCs w:val="18"/>
        </w:rPr>
        <w:t>As atividades previstas para execução dos serviços na área são:</w:t>
      </w:r>
    </w:p>
    <w:p w14:paraId="25BDEDE3" w14:textId="77777777" w:rsidR="004A16EE" w:rsidRPr="000B2A47" w:rsidRDefault="004A16EE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0B2A47">
        <w:rPr>
          <w:rFonts w:ascii="Verdana" w:eastAsia="Batang" w:hAnsi="Verdana" w:cs="Calibri"/>
          <w:sz w:val="18"/>
          <w:szCs w:val="18"/>
        </w:rPr>
        <w:t>DA COLETA E ANÁLISE DA ÁGUA SUBTERRÂNEA</w:t>
      </w:r>
    </w:p>
    <w:p w14:paraId="025BF68F" w14:textId="426577A7" w:rsidR="004A16EE" w:rsidRPr="000B2A47" w:rsidRDefault="000B2A47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eastAsia="Batang" w:hAnsi="Verdana" w:cs="Calibri"/>
          <w:sz w:val="18"/>
          <w:szCs w:val="18"/>
        </w:rPr>
        <w:t>1</w:t>
      </w:r>
      <w:r w:rsidR="004A16EE" w:rsidRPr="000B2A47">
        <w:rPr>
          <w:rFonts w:ascii="Verdana" w:eastAsia="Batang" w:hAnsi="Verdana" w:cs="Calibri"/>
          <w:sz w:val="18"/>
          <w:szCs w:val="18"/>
        </w:rPr>
        <w:t>.</w:t>
      </w:r>
      <w:r>
        <w:rPr>
          <w:rFonts w:ascii="Verdana" w:eastAsia="Batang" w:hAnsi="Verdana" w:cs="Calibri"/>
          <w:sz w:val="18"/>
          <w:szCs w:val="18"/>
        </w:rPr>
        <w:t xml:space="preserve"> </w:t>
      </w:r>
      <w:r w:rsidR="004A16EE" w:rsidRPr="000B2A47">
        <w:rPr>
          <w:rFonts w:ascii="Verdana" w:eastAsia="Batang" w:hAnsi="Verdana" w:cs="Calibri"/>
          <w:sz w:val="18"/>
          <w:szCs w:val="18"/>
        </w:rPr>
        <w:t>Coleta de amostras de água subterrânea e controles (01 branco campo, 02 branco equipamento, 01 branco viagem (VOC) e 01 duplicata), para análises químicas dos compostos de interesse;</w:t>
      </w:r>
    </w:p>
    <w:p w14:paraId="1D0E7E4E" w14:textId="49AC1390" w:rsidR="004A16EE" w:rsidRPr="000B2A47" w:rsidRDefault="000B2A47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eastAsia="Batang" w:hAnsi="Verdana" w:cs="Calibri"/>
          <w:sz w:val="18"/>
          <w:szCs w:val="18"/>
        </w:rPr>
        <w:t>2</w:t>
      </w:r>
      <w:r w:rsidR="004A16EE" w:rsidRPr="000B2A47">
        <w:rPr>
          <w:rFonts w:ascii="Verdana" w:eastAsia="Batang" w:hAnsi="Verdana" w:cs="Calibri"/>
          <w:sz w:val="18"/>
          <w:szCs w:val="18"/>
        </w:rPr>
        <w:t>.</w:t>
      </w:r>
      <w:r>
        <w:rPr>
          <w:rFonts w:ascii="Verdana" w:eastAsia="Batang" w:hAnsi="Verdana" w:cs="Calibri"/>
          <w:sz w:val="18"/>
          <w:szCs w:val="18"/>
        </w:rPr>
        <w:t xml:space="preserve"> </w:t>
      </w:r>
      <w:r w:rsidR="004A16EE" w:rsidRPr="000B2A47">
        <w:rPr>
          <w:rFonts w:ascii="Verdana" w:eastAsia="Batang" w:hAnsi="Verdana" w:cs="Calibri"/>
          <w:sz w:val="18"/>
          <w:szCs w:val="18"/>
        </w:rPr>
        <w:t>Serão coletadas amostras de água subterrânea nos poços de monitoramento instalados no site em tela mediante a utilização da técnica de coleta em baixa vazão (</w:t>
      </w:r>
      <w:proofErr w:type="spellStart"/>
      <w:r w:rsidR="004A16EE" w:rsidRPr="000B2A47">
        <w:rPr>
          <w:rFonts w:ascii="Verdana" w:eastAsia="Batang" w:hAnsi="Verdana" w:cs="Calibri"/>
          <w:sz w:val="18"/>
          <w:szCs w:val="18"/>
        </w:rPr>
        <w:t>low-flow</w:t>
      </w:r>
      <w:proofErr w:type="spellEnd"/>
      <w:r w:rsidR="004A16EE" w:rsidRPr="000B2A47">
        <w:rPr>
          <w:rFonts w:ascii="Verdana" w:eastAsia="Batang" w:hAnsi="Verdana" w:cs="Calibri"/>
          <w:sz w:val="18"/>
          <w:szCs w:val="18"/>
        </w:rPr>
        <w:t>) seguindo a NBR 15847:2010 sobre os Métodos de Purga para Amostragem de Águas Subterrâneas em Poços de Monitoramento, com o monitoramento do nível d’água e parâmetros físico-químicos (pH, condutividade elétrica, resistividade e oxigênio dissolvido). Somente após a estabilização dos parâmetros físico-químicos será realizada a amostragem, este procedimento é realizado a fim de eliminar a água estagnada no poço e realizar a coleta da água subterrânea realmente representativa do aquífero.</w:t>
      </w:r>
    </w:p>
    <w:p w14:paraId="50102C36" w14:textId="77777777" w:rsidR="004A16EE" w:rsidRPr="000B2A47" w:rsidRDefault="004A16EE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0B2A47">
        <w:rPr>
          <w:rFonts w:ascii="Verdana" w:eastAsia="Batang" w:hAnsi="Verdana" w:cs="Calibri"/>
          <w:sz w:val="18"/>
          <w:szCs w:val="18"/>
        </w:rPr>
        <w:t>DO MONITORAMENTO DE AR DO SOLO – GASES</w:t>
      </w:r>
    </w:p>
    <w:p w14:paraId="177CF51A" w14:textId="251B4789" w:rsidR="004A16EE" w:rsidRPr="000B2A47" w:rsidRDefault="000B2A47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eastAsia="Batang" w:hAnsi="Verdana" w:cs="Calibri"/>
          <w:sz w:val="18"/>
          <w:szCs w:val="18"/>
        </w:rPr>
        <w:lastRenderedPageBreak/>
        <w:t>3</w:t>
      </w:r>
      <w:r w:rsidR="004A16EE" w:rsidRPr="000B2A47">
        <w:rPr>
          <w:rFonts w:ascii="Verdana" w:eastAsia="Batang" w:hAnsi="Verdana" w:cs="Calibri"/>
          <w:sz w:val="18"/>
          <w:szCs w:val="18"/>
        </w:rPr>
        <w:t>. A Licitante vendedora deverá monitorar semanalmente o gás metano com equipamento GEM 5000 nos poços de monitoramento de gases existentes no interior do aterro sanitário, bem como emitir relatórios mensais.</w:t>
      </w:r>
    </w:p>
    <w:p w14:paraId="2FD3A5FC" w14:textId="278EE4B8" w:rsidR="004A16EE" w:rsidRPr="000B2A47" w:rsidRDefault="000B2A47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eastAsia="Batang" w:hAnsi="Verdana" w:cs="Calibri"/>
          <w:sz w:val="18"/>
          <w:szCs w:val="18"/>
        </w:rPr>
        <w:t>4</w:t>
      </w:r>
      <w:r w:rsidR="004A16EE" w:rsidRPr="000B2A47">
        <w:rPr>
          <w:rFonts w:ascii="Verdana" w:eastAsia="Batang" w:hAnsi="Verdana" w:cs="Calibri"/>
          <w:sz w:val="18"/>
          <w:szCs w:val="18"/>
        </w:rPr>
        <w:t>.Durante os trabalhos de campo todos os equipamentos não descartáveis serão devidamente descontaminados, no sentido de se evitar a possibilidade de contaminação cruzada entre pontos de amostragem distintos. A descontaminação dos equipamentos será realizada com lavagem utilizando detergentes neutros específicos e água corrente, seguida posteriormente ao enxágue com água destilada ou deionizada.</w:t>
      </w:r>
    </w:p>
    <w:p w14:paraId="65938F95" w14:textId="1FEDC792" w:rsidR="004A16EE" w:rsidRPr="000B2A47" w:rsidRDefault="000B2A47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eastAsia="Batang" w:hAnsi="Verdana" w:cs="Calibri"/>
          <w:sz w:val="18"/>
          <w:szCs w:val="18"/>
        </w:rPr>
        <w:t>5</w:t>
      </w:r>
      <w:r w:rsidR="004A16EE" w:rsidRPr="000B2A47">
        <w:rPr>
          <w:rFonts w:ascii="Verdana" w:eastAsia="Batang" w:hAnsi="Verdana" w:cs="Calibri"/>
          <w:sz w:val="18"/>
          <w:szCs w:val="18"/>
        </w:rPr>
        <w:t xml:space="preserve">.A etapa de amostragem e o posterior envio para laboratório de todas as amostras coletadas será documentado através da emissão de Cadeias de Custódia (COC – Chain </w:t>
      </w:r>
      <w:proofErr w:type="spellStart"/>
      <w:r w:rsidR="004A16EE" w:rsidRPr="000B2A47">
        <w:rPr>
          <w:rFonts w:ascii="Verdana" w:eastAsia="Batang" w:hAnsi="Verdana" w:cs="Calibri"/>
          <w:sz w:val="18"/>
          <w:szCs w:val="18"/>
        </w:rPr>
        <w:t>of</w:t>
      </w:r>
      <w:proofErr w:type="spellEnd"/>
      <w:r w:rsidR="004A16EE" w:rsidRPr="000B2A47">
        <w:rPr>
          <w:rFonts w:ascii="Verdana" w:eastAsia="Batang" w:hAnsi="Verdana" w:cs="Calibri"/>
          <w:sz w:val="18"/>
          <w:szCs w:val="18"/>
        </w:rPr>
        <w:t xml:space="preserve"> </w:t>
      </w:r>
      <w:proofErr w:type="spellStart"/>
      <w:r w:rsidR="004A16EE" w:rsidRPr="000B2A47">
        <w:rPr>
          <w:rFonts w:ascii="Verdana" w:eastAsia="Batang" w:hAnsi="Verdana" w:cs="Calibri"/>
          <w:sz w:val="18"/>
          <w:szCs w:val="18"/>
        </w:rPr>
        <w:t>Custody</w:t>
      </w:r>
      <w:proofErr w:type="spellEnd"/>
      <w:r w:rsidR="004A16EE" w:rsidRPr="000B2A47">
        <w:rPr>
          <w:rFonts w:ascii="Verdana" w:eastAsia="Batang" w:hAnsi="Verdana" w:cs="Calibri"/>
          <w:sz w:val="18"/>
          <w:szCs w:val="18"/>
        </w:rPr>
        <w:t>), devidamente assinadas por representantes da licitante vencedora e dos laboratórios envolvidos no trabalho.</w:t>
      </w:r>
    </w:p>
    <w:p w14:paraId="68F83B91" w14:textId="77777777" w:rsidR="004A16EE" w:rsidRPr="000B2A47" w:rsidRDefault="004A16EE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</w:p>
    <w:p w14:paraId="4B98360A" w14:textId="77777777" w:rsidR="00153584" w:rsidRPr="000B2A47" w:rsidRDefault="00153584" w:rsidP="000B2A47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</w:p>
    <w:sectPr w:rsidR="00153584" w:rsidRPr="000B2A47" w:rsidSect="00F61ED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1" w:name="_Hlk207701088"/>
    <w:bookmarkStart w:id="2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1550492222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5ADA5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1"/>
    <w:bookmarkEnd w:id="2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641F3"/>
    <w:multiLevelType w:val="multilevel"/>
    <w:tmpl w:val="A642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F7630"/>
    <w:multiLevelType w:val="multilevel"/>
    <w:tmpl w:val="D366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176D26"/>
    <w:multiLevelType w:val="hybridMultilevel"/>
    <w:tmpl w:val="7630A1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60592"/>
    <w:multiLevelType w:val="multilevel"/>
    <w:tmpl w:val="D6B2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B567B7"/>
    <w:multiLevelType w:val="multilevel"/>
    <w:tmpl w:val="38B0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98450A"/>
    <w:multiLevelType w:val="hybridMultilevel"/>
    <w:tmpl w:val="AC386E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27AA6"/>
    <w:multiLevelType w:val="multilevel"/>
    <w:tmpl w:val="045A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C62128"/>
    <w:multiLevelType w:val="multilevel"/>
    <w:tmpl w:val="6C380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8E5C3F"/>
    <w:multiLevelType w:val="multilevel"/>
    <w:tmpl w:val="6212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0995729">
    <w:abstractNumId w:val="0"/>
  </w:num>
  <w:num w:numId="2" w16cid:durableId="544803121">
    <w:abstractNumId w:val="6"/>
  </w:num>
  <w:num w:numId="3" w16cid:durableId="931474926">
    <w:abstractNumId w:val="4"/>
  </w:num>
  <w:num w:numId="4" w16cid:durableId="600996526">
    <w:abstractNumId w:val="7"/>
  </w:num>
  <w:num w:numId="5" w16cid:durableId="1131048404">
    <w:abstractNumId w:val="5"/>
  </w:num>
  <w:num w:numId="6" w16cid:durableId="48499458">
    <w:abstractNumId w:val="9"/>
  </w:num>
  <w:num w:numId="7" w16cid:durableId="1296762614">
    <w:abstractNumId w:val="1"/>
  </w:num>
  <w:num w:numId="8" w16cid:durableId="1102607384">
    <w:abstractNumId w:val="8"/>
  </w:num>
  <w:num w:numId="9" w16cid:durableId="782577549">
    <w:abstractNumId w:val="2"/>
  </w:num>
  <w:num w:numId="10" w16cid:durableId="106059359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0D95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16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B2A47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67C"/>
    <w:rsid w:val="00147B2F"/>
    <w:rsid w:val="001507B1"/>
    <w:rsid w:val="001525F7"/>
    <w:rsid w:val="00152809"/>
    <w:rsid w:val="00152D75"/>
    <w:rsid w:val="00153584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214B"/>
    <w:rsid w:val="0019306E"/>
    <w:rsid w:val="00193266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053A6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2EF7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06A34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3DCD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77B"/>
    <w:rsid w:val="003B3933"/>
    <w:rsid w:val="003B395D"/>
    <w:rsid w:val="003B5C0F"/>
    <w:rsid w:val="003B6DE2"/>
    <w:rsid w:val="003B789F"/>
    <w:rsid w:val="003C06A9"/>
    <w:rsid w:val="003C6F4B"/>
    <w:rsid w:val="003C70EE"/>
    <w:rsid w:val="003D16EB"/>
    <w:rsid w:val="003D2B9F"/>
    <w:rsid w:val="003E1085"/>
    <w:rsid w:val="003E15D6"/>
    <w:rsid w:val="003E1A76"/>
    <w:rsid w:val="003E3C66"/>
    <w:rsid w:val="003E465B"/>
    <w:rsid w:val="003E6741"/>
    <w:rsid w:val="003F0B4D"/>
    <w:rsid w:val="003F1188"/>
    <w:rsid w:val="003F57C4"/>
    <w:rsid w:val="003F77C6"/>
    <w:rsid w:val="00400C61"/>
    <w:rsid w:val="004012C2"/>
    <w:rsid w:val="00401351"/>
    <w:rsid w:val="00403AD7"/>
    <w:rsid w:val="004044A7"/>
    <w:rsid w:val="00405555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838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6BDC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0B71"/>
    <w:rsid w:val="004A16EE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D7BF1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1C28"/>
    <w:rsid w:val="005255A2"/>
    <w:rsid w:val="00525F37"/>
    <w:rsid w:val="005265BE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7845"/>
    <w:rsid w:val="005B45CA"/>
    <w:rsid w:val="005B4CF4"/>
    <w:rsid w:val="005B62B1"/>
    <w:rsid w:val="005B71D1"/>
    <w:rsid w:val="005B788E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2C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03C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15F5C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97665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57C"/>
    <w:rsid w:val="00945F1D"/>
    <w:rsid w:val="00947023"/>
    <w:rsid w:val="009473B2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4A00"/>
    <w:rsid w:val="00966299"/>
    <w:rsid w:val="00976862"/>
    <w:rsid w:val="0098143B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7145"/>
    <w:rsid w:val="00A00749"/>
    <w:rsid w:val="00A00E70"/>
    <w:rsid w:val="00A015E0"/>
    <w:rsid w:val="00A05E88"/>
    <w:rsid w:val="00A0759B"/>
    <w:rsid w:val="00A10D21"/>
    <w:rsid w:val="00A1184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2583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1C7F"/>
    <w:rsid w:val="00C335BE"/>
    <w:rsid w:val="00C35699"/>
    <w:rsid w:val="00C36386"/>
    <w:rsid w:val="00C36A12"/>
    <w:rsid w:val="00C37873"/>
    <w:rsid w:val="00C37DAC"/>
    <w:rsid w:val="00C40F42"/>
    <w:rsid w:val="00C41F0D"/>
    <w:rsid w:val="00C458DC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1EF8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A06"/>
    <w:rsid w:val="00D12590"/>
    <w:rsid w:val="00D1673E"/>
    <w:rsid w:val="00D17E03"/>
    <w:rsid w:val="00D208AD"/>
    <w:rsid w:val="00D22CCB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5A4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2D0E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11"/>
    <w:rsid w:val="00E52C93"/>
    <w:rsid w:val="00E5335A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41A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34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3106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3</cp:revision>
  <cp:lastPrinted>2025-08-29T18:50:00Z</cp:lastPrinted>
  <dcterms:created xsi:type="dcterms:W3CDTF">2025-12-11T22:24:00Z</dcterms:created>
  <dcterms:modified xsi:type="dcterms:W3CDTF">2025-12-11T22:28:00Z</dcterms:modified>
</cp:coreProperties>
</file>